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B4350" w14:textId="77777777" w:rsidR="00056ABF" w:rsidRPr="00A24E44" w:rsidRDefault="00056ABF" w:rsidP="00056ABF">
      <w:pPr>
        <w:pStyle w:val="Akapitzlist"/>
        <w:autoSpaceDE w:val="0"/>
        <w:autoSpaceDN w:val="0"/>
        <w:adjustRightInd w:val="0"/>
        <w:ind w:left="1004"/>
        <w:rPr>
          <w:rFonts w:ascii="Calibri" w:hAnsi="Calibri" w:cs="Calibri"/>
          <w:b/>
          <w:bCs/>
          <w:color w:val="000000"/>
        </w:rPr>
      </w:pPr>
      <w:r w:rsidRPr="00A24E44">
        <w:rPr>
          <w:rFonts w:ascii="Calibri" w:hAnsi="Calibri" w:cs="Calibri"/>
          <w:b/>
          <w:bCs/>
          <w:color w:val="000000"/>
        </w:rPr>
        <w:t xml:space="preserve">Załącznik nr 2 do regulaminu konkursu na wybór brokera ubezpieczeniowego dla Portu Lotniczego Rzeszów Jasionka im. Rodziny </w:t>
      </w:r>
      <w:proofErr w:type="spellStart"/>
      <w:r w:rsidRPr="00A24E44">
        <w:rPr>
          <w:rFonts w:ascii="Calibri" w:hAnsi="Calibri" w:cs="Calibri"/>
          <w:b/>
          <w:bCs/>
          <w:color w:val="000000"/>
        </w:rPr>
        <w:t>Ulmów</w:t>
      </w:r>
      <w:proofErr w:type="spellEnd"/>
    </w:p>
    <w:p w14:paraId="39C2486D" w14:textId="77777777" w:rsidR="00056ABF" w:rsidRPr="00A24E44" w:rsidRDefault="00056ABF" w:rsidP="00056ABF">
      <w:pPr>
        <w:pStyle w:val="Akapitzlist"/>
        <w:autoSpaceDE w:val="0"/>
        <w:autoSpaceDN w:val="0"/>
        <w:adjustRightInd w:val="0"/>
        <w:ind w:left="1004"/>
        <w:rPr>
          <w:rFonts w:ascii="Calibri" w:hAnsi="Calibri" w:cs="Calibri"/>
          <w:b/>
          <w:bCs/>
          <w:color w:val="000000"/>
        </w:rPr>
      </w:pPr>
    </w:p>
    <w:p w14:paraId="6D615AE2" w14:textId="77777777" w:rsidR="00056ABF" w:rsidRDefault="00056ABF" w:rsidP="00056ABF">
      <w:pPr>
        <w:pStyle w:val="Akapitzlist"/>
        <w:autoSpaceDE w:val="0"/>
        <w:autoSpaceDN w:val="0"/>
        <w:adjustRightInd w:val="0"/>
        <w:ind w:left="1004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Jako osoba (-y) reprezentująca (-e) Brokera uczestniczącego w konkursie na wybór brokera ubezpieczeniowego dla Portu Lotniczego Rzeszów Jasionka im. Rodziny </w:t>
      </w:r>
      <w:proofErr w:type="spellStart"/>
      <w:r>
        <w:rPr>
          <w:rFonts w:ascii="Calibri" w:hAnsi="Calibri" w:cs="Calibri"/>
          <w:color w:val="000000"/>
        </w:rPr>
        <w:t>Ulmów</w:t>
      </w:r>
      <w:proofErr w:type="spellEnd"/>
      <w:r>
        <w:rPr>
          <w:rFonts w:ascii="Calibri" w:hAnsi="Calibri" w:cs="Calibri"/>
          <w:color w:val="000000"/>
        </w:rPr>
        <w:t xml:space="preserve"> oświadczam, jako uczestnik konkursu, że nie spełniam przesłanek wykluczenia, o którym mowa w art. 7 ust. 1 ustawy z dnia 13 kwietnia 2022 r. o szczególnych rozwiązaniach w zakresie przeciwdziałania wspieraniu agresji na Ukrainę oraz służących ochronie bezpieczeństwa narodowego (Dz. U. z 2022 r, poz. 835 ze zmianami), zwanej dalej „Ustawą”.</w:t>
      </w:r>
    </w:p>
    <w:p w14:paraId="4AE86F69" w14:textId="77777777" w:rsidR="00056ABF" w:rsidRDefault="00056ABF" w:rsidP="00056ABF">
      <w:pPr>
        <w:pStyle w:val="Akapitzlist"/>
        <w:autoSpaceDE w:val="0"/>
        <w:autoSpaceDN w:val="0"/>
        <w:adjustRightInd w:val="0"/>
        <w:ind w:left="1004"/>
        <w:jc w:val="both"/>
        <w:rPr>
          <w:rFonts w:ascii="Calibri" w:hAnsi="Calibri" w:cs="Calibri"/>
          <w:color w:val="000000"/>
        </w:rPr>
      </w:pPr>
    </w:p>
    <w:p w14:paraId="5206EAC8" w14:textId="77777777" w:rsidR="00056ABF" w:rsidRDefault="00056ABF" w:rsidP="00056ABF">
      <w:pPr>
        <w:pStyle w:val="Akapitzlist"/>
        <w:autoSpaceDE w:val="0"/>
        <w:autoSpaceDN w:val="0"/>
        <w:adjustRightInd w:val="0"/>
        <w:ind w:left="100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Zgodnie z przywołanym art. 7 ust. 1 Ustawy z konkursu wyklucza się:</w:t>
      </w:r>
    </w:p>
    <w:p w14:paraId="6E69DA1D" w14:textId="77777777" w:rsidR="00056ABF" w:rsidRPr="00D7387C" w:rsidRDefault="00056ABF" w:rsidP="00056ABF">
      <w:pPr>
        <w:pStyle w:val="Akapitzlist"/>
        <w:autoSpaceDE w:val="0"/>
        <w:autoSpaceDN w:val="0"/>
        <w:adjustRightInd w:val="0"/>
        <w:ind w:left="1004"/>
        <w:rPr>
          <w:rFonts w:ascii="Calibri" w:hAnsi="Calibri" w:cs="Calibri"/>
          <w:color w:val="000000"/>
        </w:rPr>
      </w:pPr>
    </w:p>
    <w:p w14:paraId="6DE1741B" w14:textId="77777777" w:rsidR="00056ABF" w:rsidRPr="00A24E44" w:rsidRDefault="00056ABF" w:rsidP="00056ABF">
      <w:pPr>
        <w:pStyle w:val="Akapitzlist"/>
        <w:autoSpaceDE w:val="0"/>
        <w:autoSpaceDN w:val="0"/>
        <w:adjustRightInd w:val="0"/>
        <w:spacing w:after="19"/>
        <w:ind w:left="1004"/>
        <w:jc w:val="both"/>
        <w:rPr>
          <w:rFonts w:ascii="Calibri" w:hAnsi="Calibri" w:cs="Calibri"/>
          <w:color w:val="000000"/>
          <w:sz w:val="20"/>
          <w:szCs w:val="20"/>
        </w:rPr>
      </w:pPr>
      <w:r w:rsidRPr="00A24E44">
        <w:rPr>
          <w:rFonts w:ascii="Calibri" w:hAnsi="Calibri" w:cs="Calibri"/>
          <w:color w:val="000000"/>
        </w:rPr>
        <w:t xml:space="preserve">1) </w:t>
      </w:r>
      <w:r w:rsidRPr="00A24E44">
        <w:rPr>
          <w:rFonts w:ascii="Arial" w:hAnsi="Arial" w:cs="Arial"/>
          <w:color w:val="000000"/>
          <w:sz w:val="20"/>
          <w:szCs w:val="20"/>
        </w:rPr>
        <w:t xml:space="preserve">uczestnika konkursu wymienionego w wykazach określonych w rozporządzeniu Rady (WE) nr 765/2006 i rozporządzeniu Rady (UE) nr 269/2014 albo wpisanego na listę na podstawie decyzji w sprawie wpisu na listę rozstrzygającej o zastosowaniu środka, o którym mowa w art. 1 pkt 3 Ustawy; </w:t>
      </w:r>
    </w:p>
    <w:p w14:paraId="7D302D76" w14:textId="77777777" w:rsidR="00056ABF" w:rsidRPr="00A24E44" w:rsidRDefault="00056ABF" w:rsidP="00056ABF">
      <w:pPr>
        <w:pStyle w:val="Akapitzlist"/>
        <w:autoSpaceDE w:val="0"/>
        <w:autoSpaceDN w:val="0"/>
        <w:adjustRightInd w:val="0"/>
        <w:spacing w:after="19"/>
        <w:ind w:left="1004"/>
        <w:jc w:val="both"/>
        <w:rPr>
          <w:rFonts w:ascii="Calibri" w:hAnsi="Calibri" w:cs="Calibri"/>
          <w:color w:val="000000"/>
          <w:sz w:val="20"/>
          <w:szCs w:val="20"/>
        </w:rPr>
      </w:pPr>
      <w:r w:rsidRPr="00A24E44">
        <w:rPr>
          <w:rFonts w:ascii="Calibri" w:hAnsi="Calibri" w:cs="Calibri"/>
          <w:color w:val="000000"/>
        </w:rPr>
        <w:t xml:space="preserve">2) </w:t>
      </w:r>
      <w:r w:rsidRPr="00A24E44">
        <w:rPr>
          <w:rFonts w:ascii="Arial" w:hAnsi="Arial" w:cs="Arial"/>
          <w:color w:val="000000"/>
          <w:sz w:val="20"/>
          <w:szCs w:val="20"/>
        </w:rPr>
        <w:t xml:space="preserve">uczestnika konkursu, którego beneficjentem rzeczywistym w rozumieniu ustawy z dnia 1 marca 2018 r. o przeciwdziałaniu praniu pieniędzy oraz finansowaniu terroryzmu (Dz.U. z 2023 r. poz. 1124, 1285, 1723 i 1843) jest osoba wymieniona w wykazach określonych w rozporządzeniu Rady (WE) 765/2006 i rozporządzeniu Rady (UE)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3C4CF93C" w14:textId="77777777" w:rsidR="00056ABF" w:rsidRPr="00A24E44" w:rsidRDefault="00056ABF" w:rsidP="00056ABF">
      <w:pPr>
        <w:pStyle w:val="Akapitzlist"/>
        <w:autoSpaceDE w:val="0"/>
        <w:autoSpaceDN w:val="0"/>
        <w:adjustRightInd w:val="0"/>
        <w:ind w:left="1004"/>
        <w:jc w:val="both"/>
        <w:rPr>
          <w:rFonts w:ascii="Calibri" w:hAnsi="Calibri" w:cs="Calibri"/>
          <w:color w:val="000000"/>
          <w:sz w:val="20"/>
          <w:szCs w:val="20"/>
        </w:rPr>
      </w:pPr>
      <w:r w:rsidRPr="00A24E44">
        <w:rPr>
          <w:rFonts w:ascii="Calibri" w:hAnsi="Calibri" w:cs="Calibri"/>
          <w:color w:val="000000"/>
        </w:rPr>
        <w:t xml:space="preserve">3) </w:t>
      </w:r>
      <w:r w:rsidRPr="00A24E44">
        <w:rPr>
          <w:rFonts w:ascii="Arial" w:hAnsi="Arial" w:cs="Arial"/>
          <w:color w:val="000000"/>
          <w:sz w:val="20"/>
          <w:szCs w:val="20"/>
        </w:rPr>
        <w:t xml:space="preserve">uczestnika konkursu, którego jednostką dominującą w rozumieniu art. 3 ust. 1 pkt 37 ustawy z dnia 29 września 1994 r. o rachunkowości (Dz.U. z 2023 r. poz. 120, 295 i 1598) jest podmiot wymieniony w wykazach określonych w rozporządzeniu Rady (WE) 765/2006 i rozporządzeniu Rady (UE) 269/2014 albo wpisany na listę lub będący taką jednostką dominującą od dnia 24 lutego 2022 r., o ile został wpisany na listę na podstawie decyzji w sprawie wpisu na listę rozstrzygającej o zastosowaniu środka, o którym mowa w art. 1 pkt 3 Ustawy. </w:t>
      </w:r>
    </w:p>
    <w:p w14:paraId="700245E4" w14:textId="77777777" w:rsidR="00056ABF" w:rsidRPr="00A24E44" w:rsidRDefault="00056ABF" w:rsidP="00056ABF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94DDC34" w14:textId="77777777" w:rsidR="00035D89" w:rsidRDefault="00035D89"/>
    <w:sectPr w:rsidR="00035D89" w:rsidSect="00056ABF">
      <w:footerReference w:type="default" r:id="rId4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6444762"/>
      <w:docPartObj>
        <w:docPartGallery w:val="Page Numbers (Bottom of Page)"/>
        <w:docPartUnique/>
      </w:docPartObj>
    </w:sdtPr>
    <w:sdtContent>
      <w:p w14:paraId="22402687" w14:textId="77777777" w:rsidR="00056ABF" w:rsidRDefault="00056A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12D5B3" w14:textId="77777777" w:rsidR="00056ABF" w:rsidRDefault="00056ABF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ABF"/>
    <w:rsid w:val="00035D89"/>
    <w:rsid w:val="00056ABF"/>
    <w:rsid w:val="00122CE5"/>
    <w:rsid w:val="0073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49BFD"/>
  <w15:chartTrackingRefBased/>
  <w15:docId w15:val="{2DCD6EEB-8BAB-42BD-B8E8-D7961936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A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6ABF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6ABF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6ABF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6ABF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6ABF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6ABF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6ABF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6ABF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6ABF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6A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6A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6A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6AB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6AB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6A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6A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6A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6A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6ABF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56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6ABF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56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6ABF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56ABF"/>
    <w:rPr>
      <w:i/>
      <w:iCs/>
      <w:color w:val="404040" w:themeColor="text1" w:themeTint="BF"/>
    </w:rPr>
  </w:style>
  <w:style w:type="paragraph" w:styleId="Akapitzlist">
    <w:name w:val="List Paragraph"/>
    <w:aliases w:val="CW_Lista,Wypunktowanie,L1,Numerowanie,Akapit z listą BS,2 heading,A_wyliczenie,K-P_odwolanie,Akapit z listą5,maz_wyliczenie,opis dzialania,normalny tekst,T_SZ_List Paragraph,Kolorowa lista — akcent 11,Colorful List Accent 1,List Paragraph"/>
    <w:basedOn w:val="Normalny"/>
    <w:link w:val="AkapitzlistZnak"/>
    <w:uiPriority w:val="99"/>
    <w:qFormat/>
    <w:rsid w:val="00056AB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56AB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6A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6AB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6ABF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CW_Lista Znak,Wypunktowanie Znak,L1 Znak,Numerowanie Znak,Akapit z listą BS Znak,2 heading Znak,A_wyliczenie Znak,K-P_odwolanie Znak,Akapit z listą5 Znak,maz_wyliczenie Znak,opis dzialania Znak,normalny tekst Znak,List Paragraph Znak"/>
    <w:link w:val="Akapitzlist"/>
    <w:uiPriority w:val="99"/>
    <w:qFormat/>
    <w:locked/>
    <w:rsid w:val="00056ABF"/>
  </w:style>
  <w:style w:type="paragraph" w:styleId="Stopka">
    <w:name w:val="footer"/>
    <w:basedOn w:val="Normalny"/>
    <w:link w:val="StopkaZnak"/>
    <w:uiPriority w:val="99"/>
    <w:unhideWhenUsed/>
    <w:rsid w:val="00056A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6AB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CIECHANOWSKI</dc:creator>
  <cp:keywords/>
  <dc:description/>
  <cp:lastModifiedBy>WIESŁAW CIECHANOWSKI</cp:lastModifiedBy>
  <cp:revision>1</cp:revision>
  <dcterms:created xsi:type="dcterms:W3CDTF">2026-09-04T08:54:00Z</dcterms:created>
  <dcterms:modified xsi:type="dcterms:W3CDTF">2026-09-04T08:55:00Z</dcterms:modified>
</cp:coreProperties>
</file>